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58" w:rsidRDefault="00301458" w:rsidP="00301458">
      <w:pPr>
        <w:ind w:left="2832" w:firstLine="708"/>
        <w:jc w:val="both"/>
      </w:pPr>
      <w:r>
        <w:t>NEWS</w:t>
      </w:r>
    </w:p>
    <w:p w:rsidR="00301458" w:rsidRDefault="00301458" w:rsidP="00301458">
      <w:r>
        <w:t>OGGETTO: Assunzioni nel settore pubblico (GU 99 – Serie Speciale – Concorsi ed</w:t>
      </w:r>
    </w:p>
    <w:p w:rsidR="00301458" w:rsidRDefault="00301458" w:rsidP="00301458">
      <w:pPr>
        <w:jc w:val="both"/>
      </w:pPr>
      <w:r>
        <w:t>Esami)</w:t>
      </w:r>
      <w:bookmarkStart w:id="0" w:name="_GoBack"/>
      <w:bookmarkEnd w:id="0"/>
    </w:p>
    <w:p w:rsidR="00301458" w:rsidRDefault="00301458" w:rsidP="00301458">
      <w:r>
        <w:t>Tipologia di richiesta: Selezione pubblica per l’attivazione di tirocini formativi e di orientamento,</w:t>
      </w:r>
    </w:p>
    <w:p w:rsidR="00301458" w:rsidRDefault="00301458" w:rsidP="00301458">
      <w:r>
        <w:t>della durata di 6 mesi, finalizzati all’assunzione a tempo pieno ed indeterminato di n. 6 unità di</w:t>
      </w:r>
    </w:p>
    <w:p w:rsidR="00301458" w:rsidRDefault="00301458" w:rsidP="00301458">
      <w:r>
        <w:t>personale da inquadrare nei ruoli non dirigenziali della Presidenza del Consiglio dei ministri con</w:t>
      </w:r>
    </w:p>
    <w:p w:rsidR="00301458" w:rsidRDefault="00301458" w:rsidP="00301458">
      <w:r>
        <w:t>profilo professionale di “Addetto ai servizi interni”, Categoria “B”, posizione economica “F1”,</w:t>
      </w:r>
    </w:p>
    <w:p w:rsidR="00301458" w:rsidRDefault="00301458" w:rsidP="00301458">
      <w:r>
        <w:t>riservato ai disabili di cui alla Legge n. 68/1999.</w:t>
      </w:r>
    </w:p>
    <w:p w:rsidR="00301458" w:rsidRDefault="00301458" w:rsidP="00301458">
      <w:r>
        <w:t>Al termine della procedura di selezione, i tirocini verranno attivati nei seguenti modi:</w:t>
      </w:r>
    </w:p>
    <w:p w:rsidR="00301458" w:rsidRDefault="00301458" w:rsidP="00301458">
      <w:r>
        <w:t>- n. 2 unità entro il 31/12/2021;</w:t>
      </w:r>
    </w:p>
    <w:p w:rsidR="00301458" w:rsidRDefault="00301458" w:rsidP="00301458">
      <w:r>
        <w:t>- n. 2 unità entro il 31/12/2022;</w:t>
      </w:r>
    </w:p>
    <w:p w:rsidR="00301458" w:rsidRDefault="00301458" w:rsidP="00301458">
      <w:r>
        <w:t>- n. 2 unità entro il 31/12/2023.</w:t>
      </w:r>
    </w:p>
    <w:p w:rsidR="00301458" w:rsidRDefault="00301458" w:rsidP="00301458">
      <w:r>
        <w:t>(</w:t>
      </w:r>
      <w:proofErr w:type="spellStart"/>
      <w:r>
        <w:t>rif.</w:t>
      </w:r>
      <w:proofErr w:type="spellEnd"/>
      <w:r>
        <w:t xml:space="preserve"> GU n. 99 del 22-12-2020)</w:t>
      </w:r>
    </w:p>
    <w:p w:rsidR="00301458" w:rsidRDefault="00301458" w:rsidP="00301458">
      <w:r>
        <w:t>Sede di lavoro: Presidenza del Consiglio dei Ministri</w:t>
      </w:r>
    </w:p>
    <w:p w:rsidR="00301458" w:rsidRDefault="00301458" w:rsidP="00301458">
      <w:r>
        <w:t>Requisiti richiesti:</w:t>
      </w:r>
    </w:p>
    <w:p w:rsidR="00301458" w:rsidRDefault="00301458" w:rsidP="00301458">
      <w:r>
        <w:t>essere iscritti nelle liste della legge n. 68/1999 del collocamento obbligatorio della Città -</w:t>
      </w:r>
    </w:p>
    <w:p w:rsidR="00301458" w:rsidRDefault="00301458" w:rsidP="00301458">
      <w:r>
        <w:t>Metropolitana di Roma Capitale;</w:t>
      </w:r>
    </w:p>
    <w:p w:rsidR="00301458" w:rsidRDefault="00301458" w:rsidP="00301458">
      <w:r>
        <w:t>- essere in possesso del diploma di istruzione secondaria di primo grado</w:t>
      </w:r>
    </w:p>
    <w:p w:rsidR="00301458" w:rsidRDefault="00301458" w:rsidP="00301458">
      <w:r>
        <w:t>Patente Europea del Computer (ECDL), ovvero attestato di qualifica professionale pertinente -</w:t>
      </w:r>
    </w:p>
    <w:p w:rsidR="00301458" w:rsidRDefault="00301458" w:rsidP="00301458">
      <w:r>
        <w:t>con il profilo richiesto.</w:t>
      </w:r>
    </w:p>
    <w:p w:rsidR="00301458" w:rsidRDefault="00301458" w:rsidP="00301458">
      <w:r>
        <w:t>I vincitori saranno avviati allo svolgimento di un tirocinio formativo e di orientamento la cui durata</w:t>
      </w:r>
    </w:p>
    <w:p w:rsidR="00301458" w:rsidRDefault="00301458" w:rsidP="00301458">
      <w:r>
        <w:t>sarà di sei mesi, con un’indennità di partecipazione mensile pari a 800 euro lordi.</w:t>
      </w:r>
    </w:p>
    <w:p w:rsidR="00301458" w:rsidRDefault="00301458" w:rsidP="00301458">
      <w:r>
        <w:t>Il bando è consultabile alla pagina www.governo.it</w:t>
      </w:r>
    </w:p>
    <w:p w:rsidR="00301458" w:rsidRDefault="00301458" w:rsidP="00301458">
      <w:r>
        <w:t>Modalità di partecipazione: per titoli ed esami. La domanda di partecipazione dovrà essere</w:t>
      </w:r>
    </w:p>
    <w:p w:rsidR="00301458" w:rsidRDefault="00301458" w:rsidP="00301458">
      <w:r>
        <w:t>presentata TRAMITE PEC (nominativa) al seguente indirizzo:</w:t>
      </w:r>
    </w:p>
    <w:p w:rsidR="00301458" w:rsidRDefault="00301458" w:rsidP="00301458">
      <w:r>
        <w:t>tirocinipersonaledisabile@pec.governo.it</w:t>
      </w:r>
    </w:p>
    <w:p w:rsidR="00301458" w:rsidRDefault="00301458" w:rsidP="00301458">
      <w:r>
        <w:t>Scadenza: 21 gennaio 2021</w:t>
      </w:r>
    </w:p>
    <w:p w:rsidR="00301458" w:rsidRDefault="00301458" w:rsidP="00301458">
      <w:r>
        <w:t>Informazioni utili: presso Ufficio trattamento giuridico, contenzioso e politiche formative -</w:t>
      </w:r>
    </w:p>
    <w:p w:rsidR="00DB141D" w:rsidRDefault="00301458" w:rsidP="00301458">
      <w:r>
        <w:t>Servizio trattamento giuridico, reclutamento e mobilità, (tel. 06/67793480; 06/67794054)</w:t>
      </w:r>
    </w:p>
    <w:sectPr w:rsidR="00DB14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58"/>
    <w:rsid w:val="00301458"/>
    <w:rsid w:val="00D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3E18"/>
  <w15:chartTrackingRefBased/>
  <w15:docId w15:val="{D89FB14B-14AD-4D5A-BFF9-9D8D930A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2021-01-08T08:22:00Z</dcterms:created>
  <dcterms:modified xsi:type="dcterms:W3CDTF">2021-01-08T08:24:00Z</dcterms:modified>
</cp:coreProperties>
</file>